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运用监督执纪“第一种形态”情况记录表</w:t>
      </w:r>
    </w:p>
    <w:tbl>
      <w:tblPr>
        <w:tblStyle w:val="2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24"/>
        <w:gridCol w:w="1888"/>
        <w:gridCol w:w="1306"/>
        <w:gridCol w:w="159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5" w:type="dxa"/>
            <w:vMerge w:val="restart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实施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对象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 名</w:t>
            </w:r>
          </w:p>
        </w:tc>
        <w:tc>
          <w:tcPr>
            <w:tcW w:w="188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职 务</w:t>
            </w:r>
          </w:p>
        </w:tc>
        <w:tc>
          <w:tcPr>
            <w:tcW w:w="2814" w:type="dxa"/>
            <w:gridSpan w:val="2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5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 位</w:t>
            </w:r>
          </w:p>
        </w:tc>
        <w:tc>
          <w:tcPr>
            <w:tcW w:w="6008" w:type="dxa"/>
            <w:gridSpan w:val="4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方式措施</w:t>
            </w:r>
          </w:p>
        </w:tc>
        <w:tc>
          <w:tcPr>
            <w:tcW w:w="7232" w:type="dxa"/>
            <w:gridSpan w:val="5"/>
            <w:shd w:val="clear" w:color="auto" w:fill="auto"/>
            <w:noWrap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谈心交心    </w:t>
            </w: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廉政谈话    </w:t>
            </w: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>提醒谈话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谈话函询    </w:t>
            </w: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批评教育    </w:t>
            </w: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>责令做出书面检查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通报批评    </w:t>
            </w: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>诫勉（书面/谈话）</w:t>
            </w:r>
          </w:p>
          <w:p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 2" w:char="F030"/>
            </w:r>
            <w:r>
              <w:rPr>
                <w:rFonts w:hint="eastAsia" w:ascii="仿宋_GB2312" w:hAnsi="宋体"/>
                <w:sz w:val="28"/>
                <w:szCs w:val="28"/>
              </w:rPr>
              <w:t>召开民主生活会或组织生活会批评帮助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记录人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30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地点</w:t>
            </w:r>
          </w:p>
        </w:tc>
        <w:tc>
          <w:tcPr>
            <w:tcW w:w="121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85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记录</w:t>
            </w:r>
          </w:p>
        </w:tc>
        <w:tc>
          <w:tcPr>
            <w:tcW w:w="7232" w:type="dxa"/>
            <w:gridSpan w:val="5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/>
          <w:szCs w:val="32"/>
        </w:rPr>
      </w:pPr>
      <w:r>
        <w:rPr>
          <w:rFonts w:hint="eastAsia"/>
        </w:rPr>
        <w:t xml:space="preserve">                                                              （可</w:t>
      </w:r>
      <w:r>
        <w:t>自行加</w:t>
      </w:r>
      <w:r>
        <w:rPr>
          <w:rFonts w:hint="eastAsia"/>
        </w:rPr>
        <w:t>页）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19DF4418"/>
    <w:rsid w:val="19D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2023-10-25T01:14:00Z</dcterms:created>
  <dc:creator>叶事如</dc:creator>
  <cp:lastModifiedBy>叶事如</cp:lastModifiedBy>
  <dcterms:modified xsi:type="dcterms:W3CDTF">2023-10-25T01:14:30Z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6B946FCB4B364082967DDD37DDEF9E7D_11</vt:lpwstr>
  </property>
</Properties>
</file>