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djustRightInd w:val="0"/>
        <w:snapToGrid w:val="0"/>
        <w:spacing w:before="30" w:beforeAutospacing="0" w:afterAutospacing="0"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“13710”</w:t>
      </w:r>
      <w:r>
        <w:rPr>
          <w:rFonts w:hint="eastAsia" w:ascii="方正小标宋简体" w:eastAsia="方正小标宋简体"/>
          <w:sz w:val="44"/>
          <w:szCs w:val="44"/>
        </w:rPr>
        <w:t>督办通知单</w:t>
      </w:r>
    </w:p>
    <w:p>
      <w:pPr>
        <w:pStyle w:val="2"/>
        <w:widowControl/>
        <w:autoSpaceDE w:val="0"/>
        <w:adjustRightInd w:val="0"/>
        <w:snapToGrid w:val="0"/>
        <w:spacing w:before="30" w:beforeAutospacing="0" w:afterAutospacing="0" w:line="360" w:lineRule="auto"/>
        <w:jc w:val="center"/>
        <w:rPr>
          <w:rFonts w:ascii="仿宋_GB2312" w:hAnsi="黑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                                    〔  〕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年第  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96"/>
        <w:gridCol w:w="172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督办事项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牵头单位</w:t>
            </w:r>
          </w:p>
        </w:tc>
        <w:tc>
          <w:tcPr>
            <w:tcW w:w="22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配合单位</w:t>
            </w:r>
          </w:p>
        </w:tc>
        <w:tc>
          <w:tcPr>
            <w:tcW w:w="2371" w:type="dxa"/>
            <w:shd w:val="clear" w:color="auto" w:fill="auto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交办时间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年  月  日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办结时限</w:t>
            </w:r>
          </w:p>
        </w:tc>
        <w:tc>
          <w:tcPr>
            <w:tcW w:w="237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督办内容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领导小组办公室意见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（签字） 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事项进展情况（需附进展情况报告）</w:t>
            </w:r>
          </w:p>
        </w:tc>
        <w:tc>
          <w:tcPr>
            <w:tcW w:w="6392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cs="仿宋_GB2312"/>
                <w:bCs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 xml:space="preserve">           （签字） ：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7F407B1F"/>
    <w:rsid w:val="7F4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2023-10-25T01:03:00Z</dcterms:created>
  <dc:creator>叶事如</dc:creator>
  <cp:lastModifiedBy>叶事如</cp:lastModifiedBy>
  <dcterms:modified xsi:type="dcterms:W3CDTF">2023-10-25T01:03:37Z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9C381782670E4C9C877A7EEC1D5FFF3D_11</vt:lpwstr>
  </property>
</Properties>
</file>